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Утверждено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</w:p>
    <w:p w:rsidR="00C91812" w:rsidRPr="007F34B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>к Постановлени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C91812" w:rsidRPr="007F34B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7F34B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proofErr w:type="spellStart"/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</w:t>
      </w: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«____»</w:t>
      </w: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__________2021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7F34B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конкурсе на лучшую организацию работы по охране труда в организациях муниципального образования «</w:t>
      </w:r>
      <w:proofErr w:type="spellStart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1. Общие положения</w:t>
      </w:r>
    </w:p>
    <w:bookmarkEnd w:id="0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91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Настоящее Положение о конкурсе на лучшую организацию работы по охране труда в организациях муниципального образования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(далее - Положение) разработано в соответствии с </w:t>
      </w:r>
      <w:hyperlink r:id="rId5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 №131-ФЗ «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определяет цель, задачи, условия и порядок проведения конкурса на лучшую организацию работы по охране труда в организациях муниципального образования 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(далее - конкурс).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912"/>
      <w:bookmarkEnd w:id="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Конкурс проводится с целью привлечения внимания руководителей предприятий и учреждений, а также индивидуальных предпринимателей, осуществляющих деятельность на территории муниципального образования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(далее – организация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района), к созданию на рабочих местах безопасных условий труда.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913"/>
      <w:bookmarkEnd w:id="2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Задачами проведения конкурса являются: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31"/>
      <w:bookmarkEnd w:id="3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популяризация охраны труда в организациях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32"/>
      <w:bookmarkEnd w:id="4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объединение усилий органов местного самоуправления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 в организациях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914"/>
      <w:bookmarkEnd w:id="5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Организатором конкурса является консультант по управлению охраной труда управления э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кономики и труда администрации муниципального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(далее - организатор).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915"/>
      <w:bookmarkEnd w:id="6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Участниками конкурса являются организации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(далее - участник).</w:t>
      </w:r>
    </w:p>
    <w:bookmarkEnd w:id="7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200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2. Организация конкурса, условия и порядок участия в конкурсе</w:t>
      </w:r>
    </w:p>
    <w:bookmarkEnd w:id="8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92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Конкурс является ежегодным и проводится по итогам прошедшего календарного года.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922"/>
      <w:bookmarkEnd w:id="9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Извещение о проведении конкурса (далее - извещение) размещается организатором на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сайте администрации муниципального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в срок до 01 марта текущего года.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923"/>
      <w:bookmarkEnd w:id="10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 извещении указываются порядок, место и срок представления заявлений на участие в конкурсе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924"/>
      <w:bookmarkEnd w:id="1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Участие в конкурсе является добровольным.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925"/>
      <w:bookmarkEnd w:id="12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 проводится по следующим группам участников: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51"/>
      <w:bookmarkEnd w:id="13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организации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производственных отраслей и жилищно-коммунального хозяйства;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52"/>
      <w:bookmarkEnd w:id="14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организации 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непроизводственных отраслей.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926"/>
      <w:bookmarkEnd w:id="15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Для участия в конкурсе участники подают организатору  заявление по форме согласно </w:t>
      </w:r>
      <w:hyperlink w:anchor="sub_999101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1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 К заявлению прилагаются следующие документы: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61"/>
      <w:bookmarkEnd w:id="16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аналитическая справка о проведенной работе по охране труда за прошедший календарный год по форме согласно </w:t>
      </w:r>
      <w:hyperlink w:anchor="sub_999102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2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62"/>
      <w:bookmarkEnd w:id="17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таблица показателей по охране труда по форме согласно </w:t>
      </w:r>
      <w:hyperlink w:anchor="sub_999103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3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Положению.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927"/>
      <w:bookmarkEnd w:id="18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Ответственность за полноту и достоверность представленной в заявлении и прилагаемых документах информации несет руководитель организации </w:t>
      </w:r>
      <w:bookmarkStart w:id="20" w:name="sub_928"/>
      <w:bookmarkEnd w:id="19"/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Организатор отказывает в допуске к участию в конкурсе и </w:t>
      </w:r>
      <w:proofErr w:type="gram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возвращает  заявление</w:t>
      </w:r>
      <w:proofErr w:type="gram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5 рабочих дней со дня его подачи с письменным обоснованием возврата в одном из следующих случаев: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281"/>
      <w:bookmarkEnd w:id="20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представлен неполный пакет документов, предусмотренных </w:t>
      </w:r>
      <w:hyperlink w:anchor="sub_926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пунктом 6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bookmarkEnd w:id="21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заявление представлено позднее срока, указанного в извещении.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возврата заявления по причине, указанной в </w:t>
      </w:r>
      <w:hyperlink w:anchor="sub_281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 1</w:t>
        </w:r>
      </w:hyperlink>
      <w:r w:rsidRPr="00F52A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пункта, участник вправе представить его повторно после устранения причины, послужившей основанием возврата, но не позднее срока окончания приема зая</w:t>
      </w:r>
      <w:bookmarkStart w:id="22" w:name="sub_92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влений, указанного в извещении.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 оценивает сведения, содержащиеся в представленных участниками заявках, по балльной системе. Определение количества баллов производится на основании значений таблицы оценочных показателей по охране труда согласно </w:t>
      </w:r>
      <w:hyperlink w:anchor="sub_999104" w:history="1">
        <w:r w:rsidRPr="00F52A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4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bookmarkEnd w:id="22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В случае, если организатором будет выявлена недостоверность представленной в документах участника информации, организатор извещает об этом межведомственную комиссию по охране </w:t>
      </w:r>
      <w:proofErr w:type="gram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  муниципального</w:t>
      </w:r>
      <w:proofErr w:type="gram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(далее МВК).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Информация об участниках и количестве полученных ими баллов представляется организатором в МВК.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При подведении итогов конкурса учитывается критерий достижения результата по сравнению с прошлым годом. 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300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3. Подведение итогов конкурса</w:t>
      </w:r>
    </w:p>
    <w:bookmarkEnd w:id="23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93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Победителем в соответствующей группе участников признается участник, набравший наибольшее количество баллов по результатам оценки сведений в представленных участниками заявлениях (далее - победитель).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932"/>
      <w:bookmarkEnd w:id="24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каждой из групп участников определяется по три призовых места (первое, второе и третье).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933"/>
      <w:bookmarkEnd w:id="2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Решение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МВК, об определении победителей оформляется протоколом. Протокол оформляется секретарем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до 25 апреля текущего года.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934"/>
      <w:bookmarkEnd w:id="26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Победители конкурса награждаются дипломами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ценными подарками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мероприятий, проводимых организатором к Всемирному дню охраны труда.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проведения смотра-конкурса осуществляется за счет средств бюджета МО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в пределах лимитов бюджетных обязательств, предусмотренных на эти цели в текущем финансовом году.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935"/>
      <w:bookmarkEnd w:id="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Информация об итогах конкурса размещается на официальном сайте МО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bookmarkEnd w:id="28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7"/>
        <w:gridCol w:w="3276"/>
      </w:tblGrid>
      <w:tr w:rsidR="00C91812" w:rsidRPr="00B9438C" w:rsidTr="00A76671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 муниципального образования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353842"/>
          <w:sz w:val="24"/>
          <w:szCs w:val="24"/>
          <w:shd w:val="clear" w:color="auto" w:fill="F0F0F0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к </w:t>
      </w:r>
      <w:hyperlink w:anchor="sub_9991" w:history="1">
        <w:r w:rsidRPr="00E344D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конкурсе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лучшую организацию работы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 охране труда в организациях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proofErr w:type="spellStart"/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Заявление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участие в конкурсе на лучшую организацию работы по охране труда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в организациях муниципального образования «</w:t>
      </w:r>
      <w:proofErr w:type="spellStart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(полное наименование участника)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заявляет о своем намерении принять участие в конкурсе на </w:t>
      </w:r>
      <w:r w:rsidRPr="00B9438C">
        <w:rPr>
          <w:rFonts w:ascii="Times New Roman" w:eastAsiaTheme="minorEastAsia" w:hAnsi="Times New Roman" w:cs="Times New Roman"/>
          <w:lang w:eastAsia="ru-RU"/>
        </w:rPr>
        <w:t>лучшую</w:t>
      </w:r>
      <w:r>
        <w:rPr>
          <w:rFonts w:ascii="Times New Roman" w:eastAsiaTheme="minorEastAsia" w:hAnsi="Times New Roman" w:cs="Times New Roman"/>
          <w:lang w:eastAsia="ru-RU"/>
        </w:rPr>
        <w:t xml:space="preserve"> организацию работы по охране труда в </w:t>
      </w:r>
      <w:r w:rsidRPr="00B9438C">
        <w:rPr>
          <w:rFonts w:ascii="Times New Roman" w:eastAsiaTheme="minorEastAsia" w:hAnsi="Times New Roman" w:cs="Times New Roman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lang w:eastAsia="ru-RU"/>
        </w:rPr>
        <w:t xml:space="preserve">х муниципального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образования </w:t>
      </w:r>
      <w:proofErr w:type="spellStart"/>
      <w:r w:rsidRPr="00B9438C">
        <w:rPr>
          <w:rFonts w:ascii="Times New Roman" w:eastAsiaTheme="minorEastAsia" w:hAnsi="Times New Roman" w:cs="Times New Roman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lang w:eastAsia="ru-RU"/>
        </w:rPr>
        <w:t xml:space="preserve"> район по итогам _______ года.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 Положением о конкурсе на лучшую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организацию работы по охране</w:t>
      </w:r>
      <w:r>
        <w:rPr>
          <w:rFonts w:ascii="Times New Roman" w:eastAsiaTheme="minorEastAsia" w:hAnsi="Times New Roman" w:cs="Times New Roman"/>
          <w:lang w:eastAsia="ru-RU"/>
        </w:rPr>
        <w:t xml:space="preserve"> труда в организациях муниципального </w:t>
      </w:r>
      <w:r w:rsidRPr="00B9438C">
        <w:rPr>
          <w:rFonts w:ascii="Times New Roman" w:eastAsiaTheme="minorEastAsia" w:hAnsi="Times New Roman" w:cs="Times New Roman"/>
          <w:lang w:eastAsia="ru-RU"/>
        </w:rPr>
        <w:t>образов</w:t>
      </w:r>
      <w:r>
        <w:rPr>
          <w:rFonts w:ascii="Times New Roman" w:eastAsiaTheme="minorEastAsia" w:hAnsi="Times New Roman" w:cs="Times New Roman"/>
          <w:lang w:eastAsia="ru-RU"/>
        </w:rPr>
        <w:t>ания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B9438C">
        <w:rPr>
          <w:rFonts w:ascii="Times New Roman" w:eastAsiaTheme="minorEastAsia" w:hAnsi="Times New Roman" w:cs="Times New Roman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lang w:eastAsia="ru-RU"/>
        </w:rPr>
        <w:t xml:space="preserve">, утвержденным постановлением администрации муниципального </w:t>
      </w:r>
      <w:r w:rsidRPr="00B9438C">
        <w:rPr>
          <w:rFonts w:ascii="Times New Roman" w:eastAsiaTheme="minorEastAsia" w:hAnsi="Times New Roman" w:cs="Times New Roman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lang w:eastAsia="ru-RU"/>
        </w:rPr>
        <w:t>»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от ____________________ №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________, ознакомлен.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Полноту и достоверность сведений, ук</w:t>
      </w:r>
      <w:r>
        <w:rPr>
          <w:rFonts w:ascii="Times New Roman" w:eastAsiaTheme="minorEastAsia" w:hAnsi="Times New Roman" w:cs="Times New Roman"/>
          <w:lang w:eastAsia="ru-RU"/>
        </w:rPr>
        <w:t xml:space="preserve">азанных в настоящем заявлении и </w:t>
      </w:r>
      <w:r w:rsidRPr="00B9438C">
        <w:rPr>
          <w:rFonts w:ascii="Times New Roman" w:eastAsiaTheme="minorEastAsia" w:hAnsi="Times New Roman" w:cs="Times New Roman"/>
          <w:lang w:eastAsia="ru-RU"/>
        </w:rPr>
        <w:t>прилагаемых к нему документах, гарантирую.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1) 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2) 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Руководитель организации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__________________ 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подпись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       Ф.И.О.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</w:t>
      </w:r>
      <w:r w:rsidRPr="00B9438C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»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_____________ 20___ г.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2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к </w:t>
      </w:r>
      <w:hyperlink w:anchor="sub_9991" w:history="1">
        <w:r w:rsidRPr="000802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конкурсе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лучшую организацию работы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 охране труда в организациях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proofErr w:type="spellStart"/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Аналитическая справка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 проведенной работе по охране труда за ______ год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1"/>
      <w:r w:rsidRPr="000802BD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gramStart"/>
      <w:r w:rsidRPr="000802BD">
        <w:rPr>
          <w:rFonts w:ascii="Times New Roman" w:eastAsiaTheme="minorEastAsia" w:hAnsi="Times New Roman" w:cs="Times New Roman"/>
          <w:sz w:val="24"/>
          <w:szCs w:val="24"/>
        </w:rPr>
        <w:t>Организация  работы</w:t>
      </w:r>
      <w:proofErr w:type="gramEnd"/>
      <w:r w:rsidRPr="000802BD">
        <w:rPr>
          <w:rFonts w:ascii="Times New Roman" w:eastAsiaTheme="minorEastAsia" w:hAnsi="Times New Roman" w:cs="Times New Roman"/>
          <w:sz w:val="24"/>
          <w:szCs w:val="24"/>
        </w:rPr>
        <w:t xml:space="preserve">  по охране труда. Проведенные мероприятия по</w:t>
      </w:r>
      <w:bookmarkStart w:id="30" w:name="sub_22"/>
      <w:bookmarkEnd w:id="29"/>
      <w:r w:rsidRPr="000802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охране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Финансирование работ по охране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23"/>
      <w:bookmarkEnd w:id="30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Соблюдение работниками требований по охране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24"/>
      <w:bookmarkEnd w:id="31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Гарантии и компенсации, предусмотренные коллективным договором,</w:t>
      </w:r>
      <w:bookmarkEnd w:id="32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другими локальными </w:t>
      </w:r>
      <w:proofErr w:type="gramStart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 актами</w:t>
      </w:r>
      <w:proofErr w:type="gramEnd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работникам, занятым на тяжелых работах и работах с вредными и опасными условиями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25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Порядок организации обучения, инструктирования и проверки знаний</w:t>
      </w:r>
      <w:bookmarkEnd w:id="33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охране труда. Пропаганда вопросов охраны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26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Организация безопасного производства работ повышенной опасности.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27"/>
      <w:bookmarkEnd w:id="34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Наличие несчастных случаев и профессиональных заболеваний.</w:t>
      </w:r>
    </w:p>
    <w:bookmarkEnd w:id="35"/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профилактической работы по предупреждению производственного травматизма и профессиональных заболеваний специалистом по охране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28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Взаимодействие работодателя и представительного органа</w:t>
      </w:r>
      <w:bookmarkEnd w:id="36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 в части обеспечения охраны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29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Осуществление общественного контроля за охраной труда. Работа</w:t>
      </w:r>
      <w:bookmarkEnd w:id="37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(комитета) по </w:t>
      </w:r>
      <w:proofErr w:type="gramStart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охране  труда</w:t>
      </w:r>
      <w:proofErr w:type="gramEnd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уполномоченных лиц от трудового коллектива по охране труда.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10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Наличие системы управления охраной труда в соответствии с</w:t>
      </w:r>
      <w:bookmarkEnd w:id="38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02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Минтруда России от 19.08.2016 года №438н «Об утверждении Типового положения о системе управления охраной труда».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Руководитель организации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__________________ 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подпись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             Ф.И.О.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</w:t>
      </w:r>
      <w:r w:rsidRPr="00B9438C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»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_____________ 20___ г.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к </w:t>
      </w:r>
      <w:hyperlink w:anchor="sub_9991" w:history="1">
        <w:r w:rsidRPr="000802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конкурсе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лучшую организацию работы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 охране труда в организациях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0802B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080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Таблица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показателей по охране труда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39" w:name="sub_103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Раздел I. Общие сведения</w:t>
      </w:r>
    </w:p>
    <w:bookmarkEnd w:id="39"/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1.________________________________________________________________________________________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(полное наименование; фамилия, имя, отчество для индивидуальных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предпринимателей)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0" w:name="sub_32"/>
      <w:r w:rsidRPr="00B9438C">
        <w:rPr>
          <w:rFonts w:ascii="Times New Roman" w:eastAsiaTheme="minorEastAsia" w:hAnsi="Times New Roman" w:cs="Times New Roman"/>
          <w:lang w:eastAsia="ru-RU"/>
        </w:rPr>
        <w:t>2. Мест</w:t>
      </w:r>
      <w:r>
        <w:rPr>
          <w:rFonts w:ascii="Times New Roman" w:eastAsiaTheme="minorEastAsia" w:hAnsi="Times New Roman" w:cs="Times New Roman"/>
          <w:lang w:eastAsia="ru-RU"/>
        </w:rPr>
        <w:t xml:space="preserve">о нахождения (место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жительства)</w:t>
      </w:r>
      <w:r w:rsidRPr="00B9438C">
        <w:rPr>
          <w:rFonts w:ascii="Times New Roman" w:eastAsiaTheme="minorEastAsia" w:hAnsi="Times New Roman" w:cs="Times New Roman"/>
          <w:lang w:eastAsia="ru-RU"/>
        </w:rPr>
        <w:t>_</w:t>
      </w:r>
      <w:proofErr w:type="gramEnd"/>
      <w:r w:rsidRPr="00B9438C">
        <w:rPr>
          <w:rFonts w:ascii="Times New Roman" w:eastAsiaTheme="minorEastAsia" w:hAnsi="Times New Roman" w:cs="Times New Roman"/>
          <w:lang w:eastAsia="ru-RU"/>
        </w:rPr>
        <w:t>______</w:t>
      </w:r>
      <w:r>
        <w:rPr>
          <w:rFonts w:ascii="Times New Roman" w:eastAsiaTheme="minorEastAsia" w:hAnsi="Times New Roman" w:cs="Times New Roman"/>
          <w:lang w:eastAsia="ru-RU"/>
        </w:rPr>
        <w:t>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1" w:name="sub_33"/>
      <w:bookmarkEnd w:id="40"/>
      <w:r w:rsidRPr="00B9438C">
        <w:rPr>
          <w:rFonts w:ascii="Times New Roman" w:eastAsiaTheme="minorEastAsia" w:hAnsi="Times New Roman" w:cs="Times New Roman"/>
          <w:lang w:eastAsia="ru-RU"/>
        </w:rPr>
        <w:t>3. Телефон/факс ____________</w:t>
      </w:r>
      <w:r>
        <w:rPr>
          <w:rFonts w:ascii="Times New Roman" w:eastAsiaTheme="minorEastAsia" w:hAnsi="Times New Roman" w:cs="Times New Roman"/>
          <w:lang w:eastAsia="ru-RU"/>
        </w:rPr>
        <w:t>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:rsidR="00C91812" w:rsidRPr="000802BD" w:rsidRDefault="00C91812" w:rsidP="00C918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2" w:name="sub_34"/>
      <w:bookmarkEnd w:id="41"/>
      <w:r w:rsidRPr="000802BD">
        <w:rPr>
          <w:rFonts w:ascii="Times New Roman" w:eastAsiaTheme="minorEastAsia" w:hAnsi="Times New Roman" w:cs="Times New Roman"/>
          <w:lang w:eastAsia="ru-RU"/>
        </w:rPr>
        <w:t>4. Организационно-правовая форма (для организаций)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3" w:name="sub_35"/>
      <w:bookmarkEnd w:id="42"/>
      <w:r w:rsidRPr="00B9438C">
        <w:rPr>
          <w:rFonts w:ascii="Times New Roman" w:eastAsiaTheme="minorEastAsia" w:hAnsi="Times New Roman" w:cs="Times New Roman"/>
          <w:lang w:eastAsia="ru-RU"/>
        </w:rPr>
        <w:t>5. Вид экономической деятельности</w:t>
      </w:r>
      <w:hyperlink w:anchor="sub_9131" w:history="1">
        <w:r w:rsidRPr="00BC7452">
          <w:rPr>
            <w:rFonts w:ascii="Times New Roman" w:eastAsiaTheme="minorEastAsia" w:hAnsi="Times New Roman" w:cs="Times New Roman"/>
            <w:lang w:eastAsia="ru-RU"/>
          </w:rPr>
          <w:t>*(1)</w:t>
        </w:r>
      </w:hyperlink>
      <w:r w:rsidRPr="00B9438C">
        <w:rPr>
          <w:rFonts w:ascii="Times New Roman" w:eastAsiaTheme="minorEastAsia" w:hAnsi="Times New Roman" w:cs="Times New Roman"/>
          <w:lang w:eastAsia="ru-RU"/>
        </w:rPr>
        <w:t xml:space="preserve"> _____________</w:t>
      </w:r>
      <w:r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4" w:name="sub_36"/>
      <w:bookmarkEnd w:id="43"/>
      <w:r w:rsidRPr="00B9438C">
        <w:rPr>
          <w:rFonts w:ascii="Times New Roman" w:eastAsiaTheme="minorEastAsia" w:hAnsi="Times New Roman" w:cs="Times New Roman"/>
          <w:lang w:eastAsia="ru-RU"/>
        </w:rPr>
        <w:t>6. Класс профессионального риска</w:t>
      </w:r>
      <w:hyperlink w:anchor="sub_9132" w:history="1">
        <w:r w:rsidRPr="00BC7452">
          <w:rPr>
            <w:rFonts w:ascii="Times New Roman" w:eastAsiaTheme="minorEastAsia" w:hAnsi="Times New Roman" w:cs="Times New Roman"/>
            <w:lang w:eastAsia="ru-RU"/>
          </w:rPr>
          <w:t>*(2)</w:t>
        </w:r>
      </w:hyperlink>
      <w:r w:rsidRPr="00BC745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___________</w:t>
      </w:r>
      <w:r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</w:t>
      </w:r>
    </w:p>
    <w:p w:rsidR="00C91812" w:rsidRPr="00B9438C" w:rsidRDefault="00C91812" w:rsidP="00C918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5" w:name="sub_37"/>
      <w:bookmarkEnd w:id="44"/>
      <w:r w:rsidRPr="00B9438C">
        <w:rPr>
          <w:rFonts w:ascii="Times New Roman" w:eastAsiaTheme="minorEastAsia" w:hAnsi="Times New Roman" w:cs="Times New Roman"/>
          <w:lang w:eastAsia="ru-RU"/>
        </w:rPr>
        <w:t xml:space="preserve">7. Ф.И.О. руководителя (полностью), рабочий телефон (для </w:t>
      </w:r>
      <w:proofErr w:type="gramStart"/>
      <w:r w:rsidRPr="00B9438C">
        <w:rPr>
          <w:rFonts w:ascii="Times New Roman" w:eastAsiaTheme="minorEastAsia" w:hAnsi="Times New Roman" w:cs="Times New Roman"/>
          <w:lang w:eastAsia="ru-RU"/>
        </w:rPr>
        <w:t>организаций)</w:t>
      </w:r>
      <w:r>
        <w:rPr>
          <w:rFonts w:ascii="Times New Roman" w:eastAsiaTheme="minorEastAsia" w:hAnsi="Times New Roman" w:cs="Times New Roman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__________________________</w:t>
      </w:r>
    </w:p>
    <w:p w:rsidR="00C91812" w:rsidRPr="00B9438C" w:rsidRDefault="00C91812" w:rsidP="00C918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6" w:name="sub_38"/>
      <w:bookmarkEnd w:id="45"/>
      <w:r w:rsidRPr="00B9438C">
        <w:rPr>
          <w:rFonts w:ascii="Times New Roman" w:eastAsiaTheme="minorEastAsia" w:hAnsi="Times New Roman" w:cs="Times New Roman"/>
          <w:lang w:eastAsia="ru-RU"/>
        </w:rPr>
        <w:t>8. Ф.И.О. специалиста по охране труда (полностью), рабочий телефон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7" w:name="sub_39"/>
      <w:bookmarkEnd w:id="46"/>
      <w:r w:rsidRPr="00B9438C">
        <w:rPr>
          <w:rFonts w:ascii="Times New Roman" w:eastAsiaTheme="minorEastAsia" w:hAnsi="Times New Roman" w:cs="Times New Roman"/>
          <w:lang w:eastAsia="ru-RU"/>
        </w:rPr>
        <w:t>9. Ф.И.О. председателя выборного органа первичной профсоюзной организации</w:t>
      </w:r>
    </w:p>
    <w:bookmarkEnd w:id="47"/>
    <w:p w:rsidR="00C91812" w:rsidRPr="00B9438C" w:rsidRDefault="00C91812" w:rsidP="00C918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(полностью), рабочий телефон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8" w:name="sub_310"/>
      <w:r>
        <w:rPr>
          <w:rFonts w:ascii="Times New Roman" w:eastAsiaTheme="minorEastAsia" w:hAnsi="Times New Roman" w:cs="Times New Roman"/>
          <w:lang w:eastAsia="ru-RU"/>
        </w:rPr>
        <w:t xml:space="preserve">10. Регистрационный номер в территориальном органе </w:t>
      </w:r>
      <w:r w:rsidRPr="00B9438C">
        <w:rPr>
          <w:rFonts w:ascii="Times New Roman" w:eastAsiaTheme="minorEastAsia" w:hAnsi="Times New Roman" w:cs="Times New Roman"/>
          <w:lang w:eastAsia="ru-RU"/>
        </w:rPr>
        <w:t>Фонда социального</w:t>
      </w:r>
      <w:bookmarkEnd w:id="48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страхования Российской Федерации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49" w:name="sub_203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Раздел II. Показатели по охране труда</w:t>
      </w:r>
      <w:bookmarkEnd w:id="49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218"/>
        <w:gridCol w:w="1451"/>
        <w:gridCol w:w="1760"/>
      </w:tblGrid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на 1 января прошлого года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на 1 января текущего года</w:t>
            </w: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812" w:rsidRPr="00B9438C" w:rsidTr="00A76671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</w:t>
            </w:r>
            <w:hyperlink w:anchor="sub_9133" w:history="1">
              <w:r w:rsidRPr="00BC74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*(3)</w:t>
              </w:r>
            </w:hyperlink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</w:t>
            </w:r>
            <w:hyperlink w:anchor="sub_9134" w:history="1">
              <w:r w:rsidRPr="00BC74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*(4)</w:t>
              </w:r>
            </w:hyperlink>
            <w:r w:rsidRPr="00BC7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Показатели производственного травматизма</w:t>
            </w: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hyperlink w:anchor="sub_9135" w:history="1">
              <w:r w:rsidRPr="00BC74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hyperlink w:anchor="sub_9136" w:history="1">
              <w:r w:rsidRPr="00BC74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Показатели работы по охране труда</w:t>
            </w: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  <w:hyperlink w:anchor="sub_9137" w:history="1">
              <w:r w:rsidRPr="00BC74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3-(2-) ступенчатого контроля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комитетов (комиссий)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предписаний органов надзора и контроля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о системе управления профессиональными рисками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о создании комиссии по проведению идентификации опасностей и оценки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мероприятий, направленных на минимизацию факторов опасностей и снижение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выполнения мероприятий направленных на минимизацию факторов опасностей и снижения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Отчет о проведении оценки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44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организации __________________ ______________________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44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подпись               Ф.И.О.</w:t>
      </w:r>
    </w:p>
    <w:p w:rsidR="00C91812" w:rsidRPr="00404F1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04F1D">
        <w:rPr>
          <w:rFonts w:ascii="Times New Roman" w:eastAsiaTheme="minorEastAsia" w:hAnsi="Times New Roman" w:cs="Times New Roman"/>
          <w:lang w:eastAsia="ru-RU"/>
        </w:rPr>
        <w:t>"____" _____________ 20___ г.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44A2">
        <w:rPr>
          <w:rFonts w:ascii="Times New Roman" w:eastAsiaTheme="minorEastAsia" w:hAnsi="Times New Roman" w:cs="Times New Roman"/>
          <w:sz w:val="16"/>
          <w:szCs w:val="16"/>
          <w:lang w:eastAsia="ru-RU"/>
        </w:rPr>
        <w:t>М.П.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44A2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Председатель выборного органа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44A2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первичной профсоюзной организации</w:t>
      </w:r>
    </w:p>
    <w:p w:rsidR="00C91812" w:rsidRPr="001544A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544A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(представитель работников) __________________ ______________________</w:t>
      </w:r>
    </w:p>
    <w:p w:rsidR="00C91812" w:rsidRPr="00404F1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0" w:name="sub_9131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*(1)</w:t>
      </w:r>
      <w:r>
        <w:rPr>
          <w:rFonts w:ascii="Times New Roman" w:eastAsiaTheme="minorEastAsia" w:hAnsi="Times New Roman" w:cs="Times New Roman"/>
          <w:lang w:eastAsia="ru-RU"/>
        </w:rPr>
        <w:t xml:space="preserve"> В соответствии с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7" w:history="1">
        <w:r>
          <w:rPr>
            <w:rFonts w:ascii="Times New Roman" w:eastAsiaTheme="minorEastAsia" w:hAnsi="Times New Roman" w:cs="Times New Roman"/>
            <w:lang w:eastAsia="ru-RU"/>
          </w:rPr>
          <w:t xml:space="preserve">Общероссийским классификатором </w:t>
        </w:r>
        <w:r w:rsidRPr="00404F1D">
          <w:rPr>
            <w:rFonts w:ascii="Times New Roman" w:eastAsiaTheme="minorEastAsia" w:hAnsi="Times New Roman" w:cs="Times New Roman"/>
            <w:lang w:eastAsia="ru-RU"/>
          </w:rPr>
          <w:t>видов</w:t>
        </w:r>
      </w:hyperlink>
      <w:bookmarkEnd w:id="50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8" w:history="1">
        <w:r>
          <w:rPr>
            <w:rFonts w:ascii="Times New Roman" w:eastAsiaTheme="minorEastAsia" w:hAnsi="Times New Roman" w:cs="Times New Roman"/>
            <w:lang w:eastAsia="ru-RU"/>
          </w:rPr>
          <w:t xml:space="preserve">экономической </w:t>
        </w:r>
        <w:r w:rsidRPr="00404F1D">
          <w:rPr>
            <w:rFonts w:ascii="Times New Roman" w:eastAsiaTheme="minorEastAsia" w:hAnsi="Times New Roman" w:cs="Times New Roman"/>
            <w:lang w:eastAsia="ru-RU"/>
          </w:rPr>
          <w:t>деятельности</w:t>
        </w:r>
      </w:hyperlink>
      <w:r>
        <w:rPr>
          <w:rFonts w:ascii="Times New Roman" w:eastAsiaTheme="minorEastAsia" w:hAnsi="Times New Roman" w:cs="Times New Roman"/>
          <w:lang w:eastAsia="ru-RU"/>
        </w:rPr>
        <w:t xml:space="preserve"> ОК </w:t>
      </w:r>
      <w:r w:rsidRPr="00B9438C">
        <w:rPr>
          <w:rFonts w:ascii="Times New Roman" w:eastAsiaTheme="minorEastAsia" w:hAnsi="Times New Roman" w:cs="Times New Roman"/>
          <w:lang w:eastAsia="ru-RU"/>
        </w:rPr>
        <w:t>029</w:t>
      </w:r>
      <w:r>
        <w:rPr>
          <w:rFonts w:ascii="Times New Roman" w:eastAsiaTheme="minorEastAsia" w:hAnsi="Times New Roman" w:cs="Times New Roman"/>
          <w:lang w:eastAsia="ru-RU"/>
        </w:rPr>
        <w:t>-</w:t>
      </w: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2014, утвержденным приказом </w:t>
      </w:r>
      <w:proofErr w:type="spellStart"/>
      <w:r w:rsidRPr="00B9438C">
        <w:rPr>
          <w:rFonts w:ascii="Times New Roman" w:eastAsiaTheme="minorEastAsia" w:hAnsi="Times New Roman" w:cs="Times New Roman"/>
          <w:lang w:eastAsia="ru-RU"/>
        </w:rPr>
        <w:t>Росстандарта</w:t>
      </w:r>
      <w:proofErr w:type="spellEnd"/>
      <w:r w:rsidRPr="00B9438C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9" w:history="1">
        <w:r w:rsidRPr="00404F1D">
          <w:rPr>
            <w:rFonts w:ascii="Times New Roman" w:eastAsiaTheme="minorEastAsia" w:hAnsi="Times New Roman" w:cs="Times New Roman"/>
            <w:lang w:eastAsia="ru-RU"/>
          </w:rPr>
          <w:t>от 31.01.2014 N 14-ст</w:t>
        </w:r>
      </w:hyperlink>
      <w:r w:rsidRPr="00404F1D">
        <w:rPr>
          <w:rFonts w:ascii="Times New Roman" w:eastAsiaTheme="minorEastAsia" w:hAnsi="Times New Roman" w:cs="Times New Roman"/>
          <w:lang w:eastAsia="ru-RU"/>
        </w:rPr>
        <w:t>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1" w:name="sub_9132"/>
      <w:r w:rsidRPr="00404F1D">
        <w:rPr>
          <w:rFonts w:ascii="Times New Roman" w:eastAsiaTheme="minorEastAsia" w:hAnsi="Times New Roman" w:cs="Times New Roman"/>
          <w:b/>
          <w:bCs/>
          <w:lang w:eastAsia="ru-RU"/>
        </w:rPr>
        <w:t>*(2)</w:t>
      </w:r>
      <w:r>
        <w:rPr>
          <w:rFonts w:ascii="Times New Roman" w:eastAsiaTheme="minorEastAsia" w:hAnsi="Times New Roman" w:cs="Times New Roman"/>
          <w:lang w:eastAsia="ru-RU"/>
        </w:rPr>
        <w:t xml:space="preserve"> В соответствии с </w:t>
      </w:r>
      <w:hyperlink r:id="rId10" w:history="1">
        <w:r>
          <w:rPr>
            <w:rFonts w:ascii="Times New Roman" w:eastAsiaTheme="minorEastAsia" w:hAnsi="Times New Roman" w:cs="Times New Roman"/>
            <w:lang w:eastAsia="ru-RU"/>
          </w:rPr>
          <w:t xml:space="preserve">Классификацией видов </w:t>
        </w:r>
        <w:r w:rsidRPr="00404F1D">
          <w:rPr>
            <w:rFonts w:ascii="Times New Roman" w:eastAsiaTheme="minorEastAsia" w:hAnsi="Times New Roman" w:cs="Times New Roman"/>
            <w:lang w:eastAsia="ru-RU"/>
          </w:rPr>
          <w:t>экономической</w:t>
        </w:r>
      </w:hyperlink>
      <w:bookmarkEnd w:id="51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11" w:history="1">
        <w:r>
          <w:rPr>
            <w:rFonts w:ascii="Times New Roman" w:eastAsiaTheme="minorEastAsia" w:hAnsi="Times New Roman" w:cs="Times New Roman"/>
            <w:lang w:eastAsia="ru-RU"/>
          </w:rPr>
          <w:t>деятельности по классам</w:t>
        </w:r>
        <w:r w:rsidRPr="00404F1D">
          <w:rPr>
            <w:rFonts w:ascii="Times New Roman" w:eastAsiaTheme="minorEastAsia" w:hAnsi="Times New Roman" w:cs="Times New Roman"/>
            <w:lang w:eastAsia="ru-RU"/>
          </w:rPr>
          <w:t xml:space="preserve"> профессионального риска</w:t>
        </w:r>
      </w:hyperlink>
      <w:r w:rsidRPr="00404F1D">
        <w:rPr>
          <w:rFonts w:ascii="Times New Roman" w:eastAsiaTheme="minorEastAsia" w:hAnsi="Times New Roman" w:cs="Times New Roman"/>
          <w:lang w:eastAsia="ru-RU"/>
        </w:rPr>
        <w:t xml:space="preserve">, утвержденной </w:t>
      </w:r>
      <w:hyperlink r:id="rId12" w:history="1">
        <w:r w:rsidRPr="00404F1D">
          <w:rPr>
            <w:rFonts w:ascii="Times New Roman" w:eastAsiaTheme="minorEastAsia" w:hAnsi="Times New Roman" w:cs="Times New Roman"/>
            <w:lang w:eastAsia="ru-RU"/>
          </w:rPr>
          <w:t>приказом</w:t>
        </w:r>
      </w:hyperlink>
      <w:r>
        <w:rPr>
          <w:rFonts w:ascii="Times New Roman" w:eastAsiaTheme="minorEastAsia" w:hAnsi="Times New Roman" w:cs="Times New Roman"/>
          <w:lang w:eastAsia="ru-RU"/>
        </w:rPr>
        <w:t xml:space="preserve"> Министерства труда и социальной защиты Российской </w:t>
      </w:r>
      <w:r w:rsidRPr="00B9438C">
        <w:rPr>
          <w:rFonts w:ascii="Times New Roman" w:eastAsiaTheme="minorEastAsia" w:hAnsi="Times New Roman" w:cs="Times New Roman"/>
          <w:lang w:eastAsia="ru-RU"/>
        </w:rPr>
        <w:t>Фед</w:t>
      </w:r>
      <w:r>
        <w:rPr>
          <w:rFonts w:ascii="Times New Roman" w:eastAsiaTheme="minorEastAsia" w:hAnsi="Times New Roman" w:cs="Times New Roman"/>
          <w:lang w:eastAsia="ru-RU"/>
        </w:rPr>
        <w:t xml:space="preserve">ерации от </w:t>
      </w:r>
      <w:r w:rsidRPr="00B9438C">
        <w:rPr>
          <w:rFonts w:ascii="Times New Roman" w:eastAsiaTheme="minorEastAsia" w:hAnsi="Times New Roman" w:cs="Times New Roman"/>
          <w:lang w:eastAsia="ru-RU"/>
        </w:rPr>
        <w:t>30.12.2016 года N 851н.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2" w:name="sub_9133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*(3)</w:t>
      </w:r>
      <w:r>
        <w:rPr>
          <w:rFonts w:ascii="Times New Roman" w:eastAsiaTheme="minorEastAsia" w:hAnsi="Times New Roman" w:cs="Times New Roman"/>
          <w:lang w:eastAsia="ru-RU"/>
        </w:rPr>
        <w:t xml:space="preserve"> Учитываются материалы специальной оценки условий </w:t>
      </w:r>
      <w:r w:rsidRPr="00B9438C">
        <w:rPr>
          <w:rFonts w:ascii="Times New Roman" w:eastAsiaTheme="minorEastAsia" w:hAnsi="Times New Roman" w:cs="Times New Roman"/>
          <w:lang w:eastAsia="ru-RU"/>
        </w:rPr>
        <w:t>труда</w:t>
      </w:r>
      <w:bookmarkEnd w:id="52"/>
      <w:r>
        <w:rPr>
          <w:rFonts w:ascii="Times New Roman" w:eastAsiaTheme="minorEastAsia" w:hAnsi="Times New Roman" w:cs="Times New Roman"/>
          <w:lang w:eastAsia="ru-RU"/>
        </w:rPr>
        <w:t xml:space="preserve"> за последние пять лет (или </w:t>
      </w:r>
      <w:r w:rsidRPr="00B9438C">
        <w:rPr>
          <w:rFonts w:ascii="Times New Roman" w:eastAsiaTheme="minorEastAsia" w:hAnsi="Times New Roman" w:cs="Times New Roman"/>
          <w:lang w:eastAsia="ru-RU"/>
        </w:rPr>
        <w:t>менее пяти лет) в соответствии с</w:t>
      </w:r>
      <w:r>
        <w:rPr>
          <w:rFonts w:ascii="Times New Roman" w:eastAsiaTheme="minorEastAsia" w:hAnsi="Times New Roman" w:cs="Times New Roman"/>
          <w:lang w:eastAsia="ru-RU"/>
        </w:rPr>
        <w:t xml:space="preserve"> нормативными правовыми актами. Уровень проведения специальной оценки условий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труда </w:t>
      </w:r>
      <w:r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B9438C">
        <w:rPr>
          <w:rFonts w:ascii="Times New Roman" w:eastAsiaTheme="minorEastAsia" w:hAnsi="Times New Roman" w:cs="Times New Roman"/>
          <w:lang w:eastAsia="ru-RU"/>
        </w:rPr>
        <w:t>о</w:t>
      </w:r>
      <w:r>
        <w:rPr>
          <w:rFonts w:ascii="Times New Roman" w:eastAsiaTheme="minorEastAsia" w:hAnsi="Times New Roman" w:cs="Times New Roman"/>
          <w:lang w:eastAsia="ru-RU"/>
        </w:rPr>
        <w:t xml:space="preserve">рганизации, у индивидуального </w:t>
      </w:r>
      <w:r w:rsidRPr="00B9438C">
        <w:rPr>
          <w:rFonts w:ascii="Times New Roman" w:eastAsiaTheme="minorEastAsia" w:hAnsi="Times New Roman" w:cs="Times New Roman"/>
          <w:lang w:eastAsia="ru-RU"/>
        </w:rPr>
        <w:t>предпринимателя (</w:t>
      </w: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FC212E7" wp14:editId="335C1C95">
            <wp:extent cx="200025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8C">
        <w:rPr>
          <w:rFonts w:ascii="Times New Roman" w:eastAsiaTheme="minorEastAsia" w:hAnsi="Times New Roman" w:cs="Times New Roman"/>
          <w:lang w:eastAsia="ru-RU"/>
        </w:rPr>
        <w:t>) рассчитывается по следующей формуле: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152D9" wp14:editId="66943D0D">
            <wp:extent cx="1762125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где: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Число РМ - число рабочих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мест, на которых проведена спец</w:t>
      </w:r>
      <w:r>
        <w:rPr>
          <w:rFonts w:ascii="Times New Roman" w:eastAsiaTheme="minorEastAsia" w:hAnsi="Times New Roman" w:cs="Times New Roman"/>
          <w:lang w:eastAsia="ru-RU"/>
        </w:rPr>
        <w:t xml:space="preserve">иальная </w:t>
      </w:r>
      <w:r w:rsidRPr="00B9438C">
        <w:rPr>
          <w:rFonts w:ascii="Times New Roman" w:eastAsiaTheme="minorEastAsia" w:hAnsi="Times New Roman" w:cs="Times New Roman"/>
          <w:lang w:eastAsia="ru-RU"/>
        </w:rPr>
        <w:t>оценка условий труда (аттестация рабочих мест по условиям труда);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Общ. кол. РМ -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общее </w:t>
      </w:r>
      <w:r>
        <w:rPr>
          <w:rFonts w:ascii="Times New Roman" w:eastAsiaTheme="minorEastAsia" w:hAnsi="Times New Roman" w:cs="Times New Roman"/>
          <w:lang w:eastAsia="ru-RU"/>
        </w:rPr>
        <w:t xml:space="preserve">количество рабочих мест в организации (у </w:t>
      </w:r>
      <w:r w:rsidRPr="00B9438C">
        <w:rPr>
          <w:rFonts w:ascii="Times New Roman" w:eastAsiaTheme="minorEastAsia" w:hAnsi="Times New Roman" w:cs="Times New Roman"/>
          <w:lang w:eastAsia="ru-RU"/>
        </w:rPr>
        <w:t>индивидуального предпринимателя).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3" w:name="sub_9134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*(4)</w:t>
      </w:r>
      <w:r>
        <w:rPr>
          <w:rFonts w:ascii="Times New Roman" w:eastAsiaTheme="minorEastAsia" w:hAnsi="Times New Roman" w:cs="Times New Roman"/>
          <w:lang w:eastAsia="ru-RU"/>
        </w:rPr>
        <w:t xml:space="preserve"> Удельный вес рабочих  мест, на которых по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результатам</w:t>
      </w:r>
      <w:bookmarkEnd w:id="53"/>
      <w:r>
        <w:rPr>
          <w:rFonts w:ascii="Times New Roman" w:eastAsiaTheme="minorEastAsia" w:hAnsi="Times New Roman" w:cs="Times New Roman"/>
          <w:lang w:eastAsia="ru-RU"/>
        </w:rPr>
        <w:t xml:space="preserve"> специальной оценки условий труда установлены вредные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и (или) опас</w:t>
      </w:r>
      <w:r>
        <w:rPr>
          <w:rFonts w:ascii="Times New Roman" w:eastAsiaTheme="minorEastAsia" w:hAnsi="Times New Roman" w:cs="Times New Roman"/>
          <w:lang w:eastAsia="ru-RU"/>
        </w:rPr>
        <w:t xml:space="preserve">ные условия труда (3 и 4 класс) </w:t>
      </w:r>
      <w:r w:rsidRPr="00B9438C">
        <w:rPr>
          <w:rFonts w:ascii="Times New Roman" w:eastAsiaTheme="minorEastAsia" w:hAnsi="Times New Roman" w:cs="Times New Roman"/>
          <w:lang w:eastAsia="ru-RU"/>
        </w:rPr>
        <w:t>(</w:t>
      </w: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FF6FD0E" wp14:editId="2156DA0E">
            <wp:extent cx="190500" cy="16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8C">
        <w:rPr>
          <w:rFonts w:ascii="Times New Roman" w:eastAsiaTheme="minorEastAsia" w:hAnsi="Times New Roman" w:cs="Times New Roman"/>
          <w:lang w:eastAsia="ru-RU"/>
        </w:rPr>
        <w:t>), рассчитывается по следующей формуле: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80801" wp14:editId="1557DBB1">
            <wp:extent cx="221932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где: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Кол. РМ (3 и 4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класс) - количество рабочих мест с 3 и 4 классо</w:t>
      </w:r>
      <w:r>
        <w:rPr>
          <w:rFonts w:ascii="Times New Roman" w:eastAsiaTheme="minorEastAsia" w:hAnsi="Times New Roman" w:cs="Times New Roman"/>
          <w:lang w:eastAsia="ru-RU"/>
        </w:rPr>
        <w:t xml:space="preserve">м </w:t>
      </w:r>
      <w:r w:rsidRPr="00B9438C">
        <w:rPr>
          <w:rFonts w:ascii="Times New Roman" w:eastAsiaTheme="minorEastAsia" w:hAnsi="Times New Roman" w:cs="Times New Roman"/>
          <w:lang w:eastAsia="ru-RU"/>
        </w:rPr>
        <w:t>условий труда;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Общ. кол.  РМ </w:t>
      </w:r>
      <w:r w:rsidRPr="00B9438C">
        <w:rPr>
          <w:rFonts w:ascii="Times New Roman" w:eastAsiaTheme="minorEastAsia" w:hAnsi="Times New Roman" w:cs="Times New Roman"/>
          <w:lang w:eastAsia="ru-RU"/>
        </w:rPr>
        <w:t>-</w:t>
      </w:r>
      <w:r>
        <w:rPr>
          <w:rFonts w:ascii="Times New Roman" w:eastAsiaTheme="minorEastAsia" w:hAnsi="Times New Roman" w:cs="Times New Roman"/>
          <w:lang w:eastAsia="ru-RU"/>
        </w:rPr>
        <w:t xml:space="preserve"> общее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количество </w:t>
      </w:r>
      <w:r>
        <w:rPr>
          <w:rFonts w:ascii="Times New Roman" w:eastAsiaTheme="minorEastAsia" w:hAnsi="Times New Roman" w:cs="Times New Roman"/>
          <w:lang w:eastAsia="ru-RU"/>
        </w:rPr>
        <w:t xml:space="preserve">рабочих мест в организации (у </w:t>
      </w:r>
      <w:r w:rsidRPr="00B9438C">
        <w:rPr>
          <w:rFonts w:ascii="Times New Roman" w:eastAsiaTheme="minorEastAsia" w:hAnsi="Times New Roman" w:cs="Times New Roman"/>
          <w:lang w:eastAsia="ru-RU"/>
        </w:rPr>
        <w:t>индивидуального предпринимателя).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54" w:name="sub_9135"/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*(5)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Коэффициент частоты (</w:t>
      </w: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693DA28" wp14:editId="51252DF6">
            <wp:extent cx="190500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8C">
        <w:rPr>
          <w:rFonts w:ascii="Times New Roman" w:eastAsiaTheme="minorEastAsia" w:hAnsi="Times New Roman" w:cs="Times New Roman"/>
          <w:lang w:eastAsia="ru-RU"/>
        </w:rPr>
        <w:t>) рассчитывается по следующей формуле:</w:t>
      </w:r>
    </w:p>
    <w:bookmarkEnd w:id="54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112C2" wp14:editId="19194E88">
            <wp:extent cx="1076325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12" w:rsidRPr="00BC745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где: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AE677C4" wp14:editId="768D9B87">
            <wp:extent cx="190500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lang w:eastAsia="ru-RU"/>
        </w:rPr>
        <w:t xml:space="preserve">- численность пострадавших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с утратой трудоспособности на </w:t>
      </w:r>
      <w:r>
        <w:rPr>
          <w:rFonts w:ascii="Times New Roman" w:eastAsiaTheme="minorEastAsia" w:hAnsi="Times New Roman" w:cs="Times New Roman"/>
          <w:lang w:eastAsia="ru-RU"/>
        </w:rPr>
        <w:t xml:space="preserve">один </w:t>
      </w:r>
      <w:r w:rsidRPr="00B9438C">
        <w:rPr>
          <w:rFonts w:ascii="Times New Roman" w:eastAsiaTheme="minorEastAsia" w:hAnsi="Times New Roman" w:cs="Times New Roman"/>
          <w:lang w:eastAsia="ru-RU"/>
        </w:rPr>
        <w:t>рабочий день и более и со смертельным исходом;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19477AA" wp14:editId="27BF84B5">
            <wp:extent cx="1905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B9438C">
        <w:rPr>
          <w:rFonts w:ascii="Times New Roman" w:eastAsiaTheme="minorEastAsia" w:hAnsi="Times New Roman" w:cs="Times New Roman"/>
          <w:lang w:eastAsia="ru-RU"/>
        </w:rPr>
        <w:t>общая численность работников в</w:t>
      </w:r>
      <w:r>
        <w:rPr>
          <w:rFonts w:ascii="Times New Roman" w:eastAsiaTheme="minorEastAsia" w:hAnsi="Times New Roman" w:cs="Times New Roman"/>
          <w:lang w:eastAsia="ru-RU"/>
        </w:rPr>
        <w:t xml:space="preserve"> организации (у индивидуального </w:t>
      </w:r>
      <w:r w:rsidRPr="00B9438C">
        <w:rPr>
          <w:rFonts w:ascii="Times New Roman" w:eastAsiaTheme="minorEastAsia" w:hAnsi="Times New Roman" w:cs="Times New Roman"/>
          <w:lang w:eastAsia="ru-RU"/>
        </w:rPr>
        <w:t>предпринимателя).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55" w:name="sub_9136"/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*(6)</w:t>
      </w:r>
      <w:r>
        <w:rPr>
          <w:rFonts w:ascii="Times New Roman" w:eastAsiaTheme="minorEastAsia" w:hAnsi="Times New Roman" w:cs="Times New Roman"/>
          <w:lang w:eastAsia="ru-RU"/>
        </w:rPr>
        <w:t xml:space="preserve"> Коэффициент частоты </w:t>
      </w:r>
      <w:r w:rsidRPr="00B9438C">
        <w:rPr>
          <w:rFonts w:ascii="Times New Roman" w:eastAsiaTheme="minorEastAsia" w:hAnsi="Times New Roman" w:cs="Times New Roman"/>
          <w:lang w:eastAsia="ru-RU"/>
        </w:rPr>
        <w:t>смертности  (</w:t>
      </w: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952E652" wp14:editId="7C5ADE6F">
            <wp:extent cx="333375" cy="161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lang w:eastAsia="ru-RU"/>
        </w:rPr>
        <w:t>) рассчитывается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по</w:t>
      </w:r>
    </w:p>
    <w:bookmarkEnd w:id="55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следующей формуле: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431E6" wp14:editId="32CB1BD9">
            <wp:extent cx="13049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где: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4F81EC3" wp14:editId="2DC0EAE5">
            <wp:extent cx="247650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8C">
        <w:rPr>
          <w:rFonts w:ascii="Times New Roman" w:eastAsiaTheme="minorEastAsia" w:hAnsi="Times New Roman" w:cs="Times New Roman"/>
          <w:lang w:eastAsia="ru-RU"/>
        </w:rPr>
        <w:t>- численность пострадавших со смертельным исходом;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D0014AD" wp14:editId="6726279B">
            <wp:extent cx="1905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B9438C">
        <w:rPr>
          <w:rFonts w:ascii="Times New Roman" w:eastAsiaTheme="minorEastAsia" w:hAnsi="Times New Roman" w:cs="Times New Roman"/>
          <w:lang w:eastAsia="ru-RU"/>
        </w:rPr>
        <w:t>общ</w:t>
      </w:r>
      <w:r>
        <w:rPr>
          <w:rFonts w:ascii="Times New Roman" w:eastAsiaTheme="minorEastAsia" w:hAnsi="Times New Roman" w:cs="Times New Roman"/>
          <w:lang w:eastAsia="ru-RU"/>
        </w:rPr>
        <w:t>ая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численность работников в организации (у индивидуального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предпринимателя).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6" w:name="sub_9137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*(7)</w:t>
      </w:r>
      <w:r>
        <w:rPr>
          <w:rFonts w:ascii="Times New Roman" w:eastAsiaTheme="minorEastAsia" w:hAnsi="Times New Roman" w:cs="Times New Roman"/>
          <w:lang w:eastAsia="ru-RU"/>
        </w:rPr>
        <w:t xml:space="preserve"> В соответствии с действующими нормами бесплатной </w:t>
      </w:r>
      <w:r w:rsidRPr="00B9438C">
        <w:rPr>
          <w:rFonts w:ascii="Times New Roman" w:eastAsiaTheme="minorEastAsia" w:hAnsi="Times New Roman" w:cs="Times New Roman"/>
          <w:lang w:eastAsia="ru-RU"/>
        </w:rPr>
        <w:t>выдачи</w:t>
      </w:r>
      <w:bookmarkEnd w:id="56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работникам средств индивидуальной защиты.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4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9991" w:history="1">
        <w:r w:rsidRPr="00885C7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конкурсе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лучшую организацию работы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 охране труда в организациях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885C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885C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Таблица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оценочных показателей по охране труда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667"/>
        <w:gridCol w:w="1618"/>
      </w:tblGrid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 - 50%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51% - 70%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71% - 100%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71% - 100%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Показатели производственного травматизма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1,5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 и менее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0,08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91812" w:rsidRPr="00B9438C" w:rsidTr="00A7667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Показатели работы по охране труда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специальной обувью и другими средствами индивидуальной защиты, % от потребности на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 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 и менее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3-(2-) ступенчатого контроля по охране труда, да/нет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комитетов (комиссий) по охране труда, да/нет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предписаний органов надзора и контроля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выполнено, выполнено частично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о системе управления профессиональными рисками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о создании комиссии по проведению идентификации опасностей и оценки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приказа)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мероприятий, направленных на минимизацию факторов опасностей и снижение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выполнения мероприятий направленных на минимизацию факторов опасностей и снижения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 и менее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 о проведении оценки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Утверждено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2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к </w:t>
      </w:r>
      <w:hyperlink w:anchor="sub_0" w:history="1">
        <w:r w:rsidRPr="00E344D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Постановлению</w:t>
        </w:r>
      </w:hyperlink>
      <w:r w:rsidRPr="00E344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E3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E3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C91812" w:rsidRPr="00E344D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 ______________20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21 г. №</w:t>
      </w:r>
      <w:r w:rsidRPr="00E344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смотре-конкурсе «</w:t>
      </w: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Лучший специалист по охра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не труда 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мотр-конкурс «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ший специалист по охране труда муниципального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район»(</w:t>
      </w:r>
      <w:proofErr w:type="gram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- смотр-конкурс) проводится в целях привлечения внимания работодателей к проблемам охраны труда, повышения престижа профессии специалиста по охране трудах в организациях расположе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нных на территории муниципального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Смотр-конкурс проводится ежегодно по номинации: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91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«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ший специалист по охране труда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муниципальногообразования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bookmarkEnd w:id="57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Объявление о проведении смотра-конкурса размещается в средствах массовой информации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 марта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Итоги смотра-конкурса проводятся по состоянию на 31 декабря отчетного года во II квартале года, следующего за отчетным.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Участие в смотре-конкурсе является добровольным.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Условия и порядок участия в смотре-конкурсе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В смотре-конкурсе принимают участие специалисты по охране труда организаций, независимо от их организационно-правовых форм и форм собственности, и работодателей - физических лиц, осуществляющих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вою деятельность на территории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муницпалльного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Для участия в смотре-конкурсе организации и работодатели - физические лица оформляют следующие документы: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9221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</w:t>
      </w:r>
      <w:bookmarkStart w:id="59" w:name="sub_9222"/>
      <w:bookmarkEnd w:id="58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Заявку для специалиста по охране труда - согласно </w:t>
      </w:r>
      <w:hyperlink w:anchor="sub_999102" w:history="1">
        <w:r w:rsidRPr="00570B2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приложению 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 настоящему Положению.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9224"/>
      <w:bookmarkEnd w:id="59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2.2.2. Таблицу показателей условий смотра-конкурса для специалиста по охране труда - согласно </w:t>
      </w:r>
      <w:hyperlink w:anchor="sub_999104" w:history="1">
        <w:r w:rsidRPr="00570B2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приложению 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 настоящему Положению.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9225"/>
      <w:bookmarkEnd w:id="60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Аналитическую справку о проделанной работе по охране труда за отчетный период.</w:t>
      </w:r>
    </w:p>
    <w:bookmarkEnd w:id="61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Подсчет суммы количества баллов осуществляется на основании таблицы оценочных показателей условий смотра-конкурса, согласно приложению №3 к настоящему Положению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Документы, указанные в </w:t>
      </w:r>
      <w:hyperlink w:anchor="sub_922" w:history="1">
        <w:r w:rsidRPr="00570B2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п. 2.2</w:t>
        </w:r>
      </w:hyperlink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направляются до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 апреля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года, следующего за отчетным, в управление экономики и труда админи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муницпального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отдел охраны труда).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Работодатели - физические лица, а также руководители организаций несут ответственность за достоверность предоставляемой информации.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Достоверность данных, представляемых организациями и работодателями - физическими лицами, проверяется отделом охраны труда с привлечением членов Межведомственной комиссии (далее - МВК) по охране труда.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Порядок подведения итогов смотра-конкурса и заключительные положения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Претенденты на получение призового места определяются отделом охраны труда.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Итоги смотра-конкурса подводятся на заседании МВК по охране труда. МВК по охране труда своим решением определяет победителей смотра-конкурса по трем призовым 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местам (первое, второе и третье).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Награждение победителей проводится на расширенном заседании МВК по охране труда. Победители смотра-конкурса награждаются дипломами и призами. По решению МВК по охране труда участники смотра-конкурса, набравшие по итогам смотра-конкурса высокие баллы, но не занявшие призовые места, могут быть отмечены благодарственными письмами.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Финансирование проведения смотра-конкурса осуществляется за счет средств бюджета МО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в пределах лимитов бюджетных обязательств, предусмотренных на эти цели в текущем финансовом году.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Информация об итогах конкурса размещается на официальном сайте администрации МО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2"/>
        <w:gridCol w:w="3281"/>
      </w:tblGrid>
      <w:tr w:rsidR="00C91812" w:rsidRPr="00B9438C" w:rsidTr="00A76671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Мэр муниципального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образовния</w:t>
            </w:r>
            <w:proofErr w:type="spellEnd"/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И.Н.Федоровский</w:t>
            </w:r>
            <w:proofErr w:type="spellEnd"/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9991" w:history="1">
        <w:r w:rsidRPr="00885C7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смотре-конкурсе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Лучший специалист по охране труда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МО «</w:t>
      </w:r>
      <w:proofErr w:type="spellStart"/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район»"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Заявка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участие в смотре-конкурсе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"Лучший специалист по охране труда МО «</w:t>
      </w:r>
      <w:proofErr w:type="spellStart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район»"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1. Наименование организаци</w:t>
      </w:r>
      <w:r>
        <w:rPr>
          <w:rFonts w:ascii="Times New Roman" w:eastAsiaTheme="minorEastAsia" w:hAnsi="Times New Roman" w:cs="Times New Roman"/>
          <w:lang w:eastAsia="ru-RU"/>
        </w:rPr>
        <w:t xml:space="preserve">и и организационно-правовая форма (для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юридического лица), Ф.И.О. (для работодателя - физического </w:t>
      </w:r>
      <w:proofErr w:type="gramStart"/>
      <w:r w:rsidRPr="00B9438C">
        <w:rPr>
          <w:rFonts w:ascii="Times New Roman" w:eastAsiaTheme="minorEastAsia" w:hAnsi="Times New Roman" w:cs="Times New Roman"/>
          <w:lang w:eastAsia="ru-RU"/>
        </w:rPr>
        <w:t>лица)_</w:t>
      </w:r>
      <w:proofErr w:type="gramEnd"/>
      <w:r w:rsidRPr="00B9438C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2" w:name="sub_9220"/>
      <w:r w:rsidRPr="00B9438C">
        <w:rPr>
          <w:rFonts w:ascii="Times New Roman" w:eastAsiaTheme="minorEastAsia" w:hAnsi="Times New Roman" w:cs="Times New Roman"/>
          <w:lang w:eastAsia="ru-RU"/>
        </w:rPr>
        <w:t>2. Юридический и почтовый адрес (для юридического лица), место жительства</w:t>
      </w:r>
      <w:bookmarkEnd w:id="62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(для работодателя - физического лица) 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3" w:name="sub_9230"/>
      <w:r w:rsidRPr="00B9438C">
        <w:rPr>
          <w:rFonts w:ascii="Times New Roman" w:eastAsiaTheme="minorEastAsia" w:hAnsi="Times New Roman" w:cs="Times New Roman"/>
          <w:lang w:eastAsia="ru-RU"/>
        </w:rPr>
        <w:t>3. Телефон, факс 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4" w:name="sub_9240"/>
      <w:bookmarkEnd w:id="63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9438C">
        <w:rPr>
          <w:rFonts w:ascii="Times New Roman" w:eastAsiaTheme="minorEastAsia" w:hAnsi="Times New Roman" w:cs="Times New Roman"/>
          <w:lang w:eastAsia="ru-RU"/>
        </w:rPr>
        <w:t>4. Вид экономической деятельности ____________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5" w:name="sub_9250"/>
      <w:bookmarkEnd w:id="64"/>
      <w:r w:rsidRPr="00B9438C">
        <w:rPr>
          <w:rFonts w:ascii="Times New Roman" w:eastAsiaTheme="minorEastAsia" w:hAnsi="Times New Roman" w:cs="Times New Roman"/>
          <w:lang w:eastAsia="ru-RU"/>
        </w:rPr>
        <w:t>5. Класс профессионального риска 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6" w:name="sub_9260"/>
      <w:bookmarkEnd w:id="65"/>
      <w:r w:rsidRPr="00B9438C">
        <w:rPr>
          <w:rFonts w:ascii="Times New Roman" w:eastAsiaTheme="minorEastAsia" w:hAnsi="Times New Roman" w:cs="Times New Roman"/>
          <w:lang w:eastAsia="ru-RU"/>
        </w:rPr>
        <w:t>6. Численность работающих ____________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7" w:name="sub_9270"/>
      <w:bookmarkEnd w:id="66"/>
      <w:r w:rsidRPr="00B9438C">
        <w:rPr>
          <w:rFonts w:ascii="Times New Roman" w:eastAsiaTheme="minorEastAsia" w:hAnsi="Times New Roman" w:cs="Times New Roman"/>
          <w:lang w:eastAsia="ru-RU"/>
        </w:rPr>
        <w:t>7. Ф.И.О. руководителя (полностью), телефон 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</w:t>
      </w:r>
    </w:p>
    <w:bookmarkEnd w:id="67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8" w:name="sub_9280"/>
      <w:r w:rsidRPr="00B9438C">
        <w:rPr>
          <w:rFonts w:ascii="Times New Roman" w:eastAsiaTheme="minorEastAsia" w:hAnsi="Times New Roman" w:cs="Times New Roman"/>
          <w:lang w:eastAsia="ru-RU"/>
        </w:rPr>
        <w:t>8. Ф.И.О. специалиста по охране труда (полностью), телефон _______</w:t>
      </w:r>
      <w:r>
        <w:rPr>
          <w:rFonts w:ascii="Times New Roman" w:eastAsiaTheme="minorEastAsia" w:hAnsi="Times New Roman" w:cs="Times New Roman"/>
          <w:lang w:eastAsia="ru-RU"/>
        </w:rPr>
        <w:t>_________________________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</w:t>
      </w:r>
    </w:p>
    <w:bookmarkEnd w:id="68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</w:t>
      </w:r>
      <w:r w:rsidRPr="00B9438C">
        <w:rPr>
          <w:rFonts w:ascii="Times New Roman" w:eastAsiaTheme="minorEastAsia" w:hAnsi="Times New Roman" w:cs="Times New Roman"/>
          <w:lang w:eastAsia="ru-RU"/>
        </w:rPr>
        <w:t>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 xml:space="preserve">С </w:t>
      </w:r>
      <w:hyperlink w:anchor="sub_9991" w:history="1">
        <w:r w:rsidRPr="00B9438C">
          <w:rPr>
            <w:rFonts w:ascii="Times New Roman" w:eastAsiaTheme="minorEastAsia" w:hAnsi="Times New Roman" w:cs="Times New Roman"/>
            <w:color w:val="106BBE"/>
            <w:lang w:eastAsia="ru-RU"/>
          </w:rPr>
          <w:t>Положением</w:t>
        </w:r>
      </w:hyperlink>
      <w:r w:rsidRPr="00B9438C">
        <w:rPr>
          <w:rFonts w:ascii="Times New Roman" w:eastAsiaTheme="minorEastAsia" w:hAnsi="Times New Roman" w:cs="Times New Roman"/>
          <w:lang w:eastAsia="ru-RU"/>
        </w:rPr>
        <w:t xml:space="preserve"> о проведе</w:t>
      </w:r>
      <w:r>
        <w:rPr>
          <w:rFonts w:ascii="Times New Roman" w:eastAsiaTheme="minorEastAsia" w:hAnsi="Times New Roman" w:cs="Times New Roman"/>
          <w:lang w:eastAsia="ru-RU"/>
        </w:rPr>
        <w:t xml:space="preserve">нии смотра-конкурса ознакомлены и согласны. </w:t>
      </w:r>
      <w:r w:rsidRPr="00B9438C">
        <w:rPr>
          <w:rFonts w:ascii="Times New Roman" w:eastAsiaTheme="minorEastAsia" w:hAnsi="Times New Roman" w:cs="Times New Roman"/>
          <w:lang w:eastAsia="ru-RU"/>
        </w:rPr>
        <w:t>Полноту и дос</w:t>
      </w:r>
      <w:r>
        <w:rPr>
          <w:rFonts w:ascii="Times New Roman" w:eastAsiaTheme="minorEastAsia" w:hAnsi="Times New Roman" w:cs="Times New Roman"/>
          <w:lang w:eastAsia="ru-RU"/>
        </w:rPr>
        <w:t xml:space="preserve">товерность сведений, указанных в настоящей заявке и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прилагаемых </w:t>
      </w:r>
      <w:r>
        <w:rPr>
          <w:rFonts w:ascii="Times New Roman" w:eastAsiaTheme="minorEastAsia" w:hAnsi="Times New Roman" w:cs="Times New Roman"/>
          <w:lang w:eastAsia="ru-RU"/>
        </w:rPr>
        <w:t xml:space="preserve">к ней документах, гарантируем. Уведомлены о том, что </w:t>
      </w:r>
      <w:r w:rsidRPr="00B9438C">
        <w:rPr>
          <w:rFonts w:ascii="Times New Roman" w:eastAsiaTheme="minorEastAsia" w:hAnsi="Times New Roman" w:cs="Times New Roman"/>
          <w:lang w:eastAsia="ru-RU"/>
        </w:rPr>
        <w:t>участники смо</w:t>
      </w:r>
      <w:r>
        <w:rPr>
          <w:rFonts w:ascii="Times New Roman" w:eastAsiaTheme="minorEastAsia" w:hAnsi="Times New Roman" w:cs="Times New Roman"/>
          <w:lang w:eastAsia="ru-RU"/>
        </w:rPr>
        <w:t xml:space="preserve">тра-конкурса, представившие недостоверные данные или 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неполный пакет документов, не допускаются </w:t>
      </w:r>
      <w:r>
        <w:rPr>
          <w:rFonts w:ascii="Times New Roman" w:eastAsiaTheme="minorEastAsia" w:hAnsi="Times New Roman" w:cs="Times New Roman"/>
          <w:lang w:eastAsia="ru-RU"/>
        </w:rPr>
        <w:t xml:space="preserve">к участию в смотре-конкурсе или </w:t>
      </w:r>
      <w:r w:rsidRPr="00B9438C">
        <w:rPr>
          <w:rFonts w:ascii="Times New Roman" w:eastAsiaTheme="minorEastAsia" w:hAnsi="Times New Roman" w:cs="Times New Roman"/>
          <w:lang w:eastAsia="ru-RU"/>
        </w:rPr>
        <w:t>снимаются с участия в смотре-конкурсе в процессе его проведения.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К конкурсной заявке прилагаются: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1) таблица показателей условий смотра-конкурса;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2) аналитическая справка;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3) иные документы, </w:t>
      </w:r>
      <w:r w:rsidRPr="00B9438C">
        <w:rPr>
          <w:rFonts w:ascii="Times New Roman" w:eastAsiaTheme="minorEastAsia" w:hAnsi="Times New Roman" w:cs="Times New Roman"/>
          <w:lang w:eastAsia="ru-RU"/>
        </w:rPr>
        <w:t>представля</w:t>
      </w:r>
      <w:r>
        <w:rPr>
          <w:rFonts w:ascii="Times New Roman" w:eastAsiaTheme="minorEastAsia" w:hAnsi="Times New Roman" w:cs="Times New Roman"/>
          <w:lang w:eastAsia="ru-RU"/>
        </w:rPr>
        <w:t xml:space="preserve">емые по желанию участника </w:t>
      </w:r>
      <w:r w:rsidRPr="00B9438C">
        <w:rPr>
          <w:rFonts w:ascii="Times New Roman" w:eastAsiaTheme="minorEastAsia" w:hAnsi="Times New Roman" w:cs="Times New Roman"/>
          <w:lang w:eastAsia="ru-RU"/>
        </w:rPr>
        <w:t>смотра-конкурса (указать, какие).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Руководитель организации ________________________________________________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(Ф.И.О., подпись, дата)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М.П.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"____" ___________________ г.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9991" w:history="1">
        <w:r w:rsidRPr="00885C7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смотре-конкурсе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Лучший специалист по охране труда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Таблица показателей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условий смотра-конкурса по номинации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«</w:t>
      </w:r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Лучший специалист по охране труда 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0"/>
        <w:gridCol w:w="1701"/>
        <w:gridCol w:w="1417"/>
        <w:gridCol w:w="1418"/>
      </w:tblGrid>
      <w:tr w:rsidR="00C91812" w:rsidRPr="00B9438C" w:rsidTr="00A76671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 (да/нет)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91812" w:rsidRPr="00B9438C" w:rsidTr="00A7667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на 01.01. года предшествующего отчетному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на 01.01. отчетного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специалистов по охране труда, да (N, дата протокола проверки знаний)/нет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создании комиссии по проверке знаний требований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комиссии,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комиссии,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обучения,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графика обучения, списков групп,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протоколов проверки знаний,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Руководителей 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рабочих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обучения и проверки знаний требований охраны труда работников, % от их общей численности: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учебных центрах города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комиссии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учета инструкций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Регистрация учета выдачи инструкций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несчастных случаев на производстве,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вводного инструктажа, 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инструктажа на рабочем месте,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проведения инструктажей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проведения вводного инструктажа,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инструкций по охране труда по профессиям и видам работ, имеются в полном объеме, не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Электрохозяйство, да 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Пожарную безопасность, да 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Опасные производственные объекты, да (чел.) либо опасные производственные объекты отсутствуют 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членов комитета (комиссии)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выполнения решений комиссии,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организации кабинета (уголка)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организации стендов (плакатов)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сертифицированной специальной одежды, специальной обувью и другими средствами индивидуальной защиты, % от потребности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средств Фонда социального страхования на 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требований промышленной безопасности, да либо не требуется 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3(2) - ступенчатого контроля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подлежащих СОУТ,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проведения СОУТ, да (%)/не проводилась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выставок, консультаций), проведено (количество)/ 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организации, да (количество/периодичность проведения)/нет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конкурсе "Лучшая организация, индивидуальный предприниматель без образования юридического лица по проведению работы в сфере охраны труда",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со смертельным исходом в расчете на тысячу работающих (коэффициент смертности)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тысячу работающих (коэффициент частоты)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впервые установленных профессиональных заболеваний в расчете 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1000 работающих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мероприятий, направленных на минимизацию факторов опасностей и снижение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выполнения мероприятий направленных на минимизацию факторов опасностей и снижения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9438C">
        <w:rPr>
          <w:rFonts w:ascii="Times New Roman" w:eastAsiaTheme="minorEastAsia" w:hAnsi="Times New Roman" w:cs="Times New Roman"/>
          <w:lang w:eastAsia="ru-RU"/>
        </w:rPr>
        <w:t>__________________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9" w:name="sub_401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&lt;*&gt;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Данные, которые учиты</w:t>
      </w:r>
      <w:r>
        <w:rPr>
          <w:rFonts w:ascii="Times New Roman" w:eastAsiaTheme="minorEastAsia" w:hAnsi="Times New Roman" w:cs="Times New Roman"/>
          <w:lang w:eastAsia="ru-RU"/>
        </w:rPr>
        <w:t xml:space="preserve">вает Межведомственная комиссия по </w:t>
      </w:r>
      <w:r w:rsidRPr="00B9438C">
        <w:rPr>
          <w:rFonts w:ascii="Times New Roman" w:eastAsiaTheme="minorEastAsia" w:hAnsi="Times New Roman" w:cs="Times New Roman"/>
          <w:lang w:eastAsia="ru-RU"/>
        </w:rPr>
        <w:t>охране</w:t>
      </w:r>
      <w:bookmarkEnd w:id="69"/>
      <w:r>
        <w:rPr>
          <w:rFonts w:ascii="Times New Roman" w:eastAsiaTheme="minorEastAsia" w:hAnsi="Times New Roman" w:cs="Times New Roman"/>
          <w:lang w:eastAsia="ru-RU"/>
        </w:rPr>
        <w:t xml:space="preserve"> труда муниципального образования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lang w:eastAsia="ru-RU"/>
        </w:rPr>
        <w:t>Жигаловски</w:t>
      </w:r>
      <w:r>
        <w:rPr>
          <w:rFonts w:ascii="Times New Roman" w:eastAsiaTheme="minorEastAsia" w:hAnsi="Times New Roman" w:cs="Times New Roman"/>
          <w:lang w:eastAsia="ru-RU"/>
        </w:rPr>
        <w:t>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район» при равенстве баллов, а также при </w:t>
      </w:r>
      <w:r w:rsidRPr="00B9438C">
        <w:rPr>
          <w:rFonts w:ascii="Times New Roman" w:eastAsiaTheme="minorEastAsia" w:hAnsi="Times New Roman" w:cs="Times New Roman"/>
          <w:lang w:eastAsia="ru-RU"/>
        </w:rPr>
        <w:t>решении иных спорных вопросов при определении победителей конкурса.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0" w:name="sub_402"/>
      <w:r w:rsidRPr="00B9438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&lt;**&gt;</w:t>
      </w:r>
      <w:r w:rsidRPr="00B9438C">
        <w:rPr>
          <w:rFonts w:ascii="Times New Roman" w:eastAsiaTheme="minorEastAsia" w:hAnsi="Times New Roman" w:cs="Times New Roman"/>
          <w:lang w:eastAsia="ru-RU"/>
        </w:rPr>
        <w:t xml:space="preserve"> Справочные данные.</w:t>
      </w:r>
    </w:p>
    <w:bookmarkEnd w:id="70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1" w:name="sub_999106"/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C015D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_GoBack"/>
      <w:bookmarkEnd w:id="72"/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3</w:t>
      </w:r>
    </w:p>
    <w:bookmarkEnd w:id="71"/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9991" w:history="1">
        <w:r w:rsidRPr="00885C7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85C7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 смотре-конкурсе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Лучший специалист по охране труда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муницпального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образования</w:t>
      </w:r>
      <w:r w:rsidRPr="00885C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C91812" w:rsidRPr="00885C71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оценочных показателей</w:t>
      </w:r>
    </w:p>
    <w:p w:rsidR="00C91812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услови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й смотра-конкурса по номинации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Луч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ший специалист по охране труда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район»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586"/>
      </w:tblGrid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специалистов по охране труда: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создании комиссии по проверке знаний требований охраны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комиссии,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комиссии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обучения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графика обучения, списков групп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протоколов проверки знаний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90 %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Руководителей и специалистов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80 %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рабочих профессий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90 %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обучения и проверки знаний требований охраны труда работников, % от их общей численности: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учебных центрах города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комиссии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учета инструкций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Регистрация учета выдачи инструкций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несчастных случаев на производстве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вводного инструктажа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инструктажа на рабочем месте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проведения инструктажей на рабочем месте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проведения вводного инструктажа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инструкций по охране труда по профессиям и видам работ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имеются в полном объеме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 полном объеме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Электрохозяйство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Пожарную безопасность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Опасные производственные объекты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(либо опасные производственные объекты отсутствуют)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работы специалиста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членов комиссии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 решений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выполнения решений комиссии,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80 %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организации кабинета (уголка) охраны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организации стендов (плакатов)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сертифицированной специальной одежды, специальной обувью и другими средствами индивидуальной защиты, % от потребности на год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80 до 90 %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его выполнения, % от общего числа запланированных мероприятий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70 %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70 % до 90 %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90 % до 100 %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надзора и контроля,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90 %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требований промышленной безопасности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(либо не требуется)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3(2)-ступенчатого контроля по охране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2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проводилась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80 %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свыше 80 %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выставок, консультаций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конкурсе "Лучшая организация, индивидуальный предприниматель без образования юридического лица </w:t>
            </w:r>
            <w:proofErr w:type="spellStart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по проведению работы в сфере охраны труда"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со смертельным исходом в расчете на тысячу работающих (коэффициент смертности)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0,05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0,05 до 0,1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0,1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тысячу работающих (коэффициент частоты)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4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 до 6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 дней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 до 31 дня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31 дня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впервые установленных профессиональных заболеваний в расчете на 1000 работающих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601" w:history="1">
              <w:r w:rsidRPr="00B9438C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мероприятий, направленных на минимизацию факторов опасностей и снижение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-1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выполнения мероприятий направленных на минимизацию факторов опасностей и снижения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  <w:p w:rsidR="00C91812" w:rsidRPr="00114A30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4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 и менее</w:t>
            </w:r>
          </w:p>
          <w:p w:rsidR="00C91812" w:rsidRPr="00114A30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4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 - 70%</w:t>
            </w:r>
          </w:p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4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</w:p>
          <w:p w:rsidR="00C91812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</w:p>
        </w:tc>
      </w:tr>
      <w:tr w:rsidR="00C91812" w:rsidRPr="00B9438C" w:rsidTr="00A766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601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&lt;*&gt;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Данные, которые учитывает Межведомств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енная комиссия по охране труда муниципального образования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при равенстве баллов, а также при решении иных спорных вопросов при определении победителей конкурса.</w:t>
      </w:r>
    </w:p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sub_602"/>
      <w:bookmarkEnd w:id="73"/>
      <w:r w:rsidRPr="00B9438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&lt;**&gt;</w:t>
      </w:r>
      <w:r w:rsidRPr="00B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Справочные данные.</w:t>
      </w:r>
    </w:p>
    <w:bookmarkEnd w:id="74"/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42"/>
        <w:gridCol w:w="3271"/>
      </w:tblGrid>
      <w:tr w:rsidR="00C91812" w:rsidRPr="00B9438C" w:rsidTr="00A76671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91812" w:rsidRPr="00B9438C" w:rsidRDefault="00C91812" w:rsidP="00A7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12" w:rsidRPr="00B9438C" w:rsidRDefault="00C91812" w:rsidP="00C91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812" w:rsidRPr="00B9438C" w:rsidRDefault="00C91812" w:rsidP="00C9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</w:rPr>
      </w:pPr>
    </w:p>
    <w:p w:rsidR="003B271E" w:rsidRDefault="003B271E"/>
    <w:sectPr w:rsidR="003B271E" w:rsidSect="001544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E03"/>
    <w:multiLevelType w:val="hybridMultilevel"/>
    <w:tmpl w:val="7A860332"/>
    <w:lvl w:ilvl="0" w:tplc="406CC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6C0B14"/>
    <w:multiLevelType w:val="multilevel"/>
    <w:tmpl w:val="D046A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2B5B82"/>
    <w:multiLevelType w:val="hybridMultilevel"/>
    <w:tmpl w:val="BA7E1640"/>
    <w:lvl w:ilvl="0" w:tplc="CEFE61DC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3FC"/>
    <w:multiLevelType w:val="hybridMultilevel"/>
    <w:tmpl w:val="450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B85"/>
    <w:multiLevelType w:val="hybridMultilevel"/>
    <w:tmpl w:val="308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6CAB"/>
    <w:multiLevelType w:val="hybridMultilevel"/>
    <w:tmpl w:val="B8C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87A39"/>
    <w:multiLevelType w:val="hybridMultilevel"/>
    <w:tmpl w:val="BB785978"/>
    <w:lvl w:ilvl="0" w:tplc="CEFC4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64A8"/>
    <w:multiLevelType w:val="hybridMultilevel"/>
    <w:tmpl w:val="E5DE0854"/>
    <w:lvl w:ilvl="0" w:tplc="8D8CDCD2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2A4E"/>
    <w:multiLevelType w:val="hybridMultilevel"/>
    <w:tmpl w:val="76A8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2"/>
    <w:rsid w:val="003B271E"/>
    <w:rsid w:val="00C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BD3"/>
  <w15:chartTrackingRefBased/>
  <w15:docId w15:val="{896F638C-EDB7-4DE4-9D68-AF1E1E64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12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C91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unhideWhenUsed/>
    <w:qFormat/>
    <w:rsid w:val="00C91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91812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Calibri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C91812"/>
    <w:pPr>
      <w:outlineLvl w:val="3"/>
    </w:pPr>
  </w:style>
  <w:style w:type="paragraph" w:styleId="5">
    <w:name w:val="heading 5"/>
    <w:basedOn w:val="a"/>
    <w:next w:val="a"/>
    <w:link w:val="50"/>
    <w:qFormat/>
    <w:rsid w:val="00C91812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1812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91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rsid w:val="00C91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9181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9181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rsid w:val="00C918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8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91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C91812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91812"/>
  </w:style>
  <w:style w:type="table" w:customStyle="1" w:styleId="13">
    <w:name w:val="Сетка таблицы1"/>
    <w:basedOn w:val="a1"/>
    <w:next w:val="a3"/>
    <w:uiPriority w:val="59"/>
    <w:rsid w:val="00C918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91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1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9181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91812"/>
  </w:style>
  <w:style w:type="character" w:customStyle="1" w:styleId="a8">
    <w:name w:val="Цветовое выделение"/>
    <w:uiPriority w:val="99"/>
    <w:rsid w:val="00C9181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91812"/>
    <w:rPr>
      <w:b/>
      <w:bCs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C91812"/>
    <w:rPr>
      <w:b/>
      <w:bCs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C9181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C91812"/>
  </w:style>
  <w:style w:type="paragraph" w:customStyle="1" w:styleId="ad">
    <w:name w:val="Внимание: недобросовестность!"/>
    <w:basedOn w:val="ab"/>
    <w:next w:val="a"/>
    <w:uiPriority w:val="99"/>
    <w:rsid w:val="00C91812"/>
  </w:style>
  <w:style w:type="character" w:customStyle="1" w:styleId="ae">
    <w:name w:val="Выделение для Базового Поиска"/>
    <w:basedOn w:val="a8"/>
    <w:uiPriority w:val="99"/>
    <w:rsid w:val="00C91812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C91812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1"/>
    <w:next w:val="a"/>
    <w:uiPriority w:val="99"/>
    <w:rsid w:val="00C91812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C91812"/>
    <w:pPr>
      <w:keepNext w:val="0"/>
      <w:keepLines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воего сообщения"/>
    <w:basedOn w:val="a8"/>
    <w:uiPriority w:val="99"/>
    <w:rsid w:val="00C91812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8"/>
    <w:uiPriority w:val="99"/>
    <w:rsid w:val="00C91812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C9181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C91812"/>
    <w:pPr>
      <w:spacing w:after="0"/>
      <w:jc w:val="left"/>
    </w:pPr>
  </w:style>
  <w:style w:type="paragraph" w:customStyle="1" w:styleId="afa">
    <w:name w:val="Интерактивный заголовок"/>
    <w:basedOn w:val="14"/>
    <w:next w:val="a"/>
    <w:uiPriority w:val="99"/>
    <w:rsid w:val="00C91812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C918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C918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91812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C91812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C9181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C9181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C91812"/>
  </w:style>
  <w:style w:type="paragraph" w:customStyle="1" w:styleId="aff6">
    <w:name w:val="Моноширинный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basedOn w:val="a8"/>
    <w:uiPriority w:val="99"/>
    <w:rsid w:val="00C91812"/>
    <w:rPr>
      <w:b/>
      <w:bCs/>
      <w:color w:val="26282F"/>
      <w:shd w:val="clear" w:color="auto" w:fill="FFF580"/>
    </w:rPr>
  </w:style>
  <w:style w:type="character" w:customStyle="1" w:styleId="aff8">
    <w:name w:val="Не вступил в силу"/>
    <w:basedOn w:val="a8"/>
    <w:uiPriority w:val="99"/>
    <w:rsid w:val="00C91812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b"/>
    <w:next w:val="a"/>
    <w:uiPriority w:val="99"/>
    <w:rsid w:val="00C91812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C91812"/>
    <w:pPr>
      <w:ind w:left="140"/>
    </w:pPr>
  </w:style>
  <w:style w:type="character" w:customStyle="1" w:styleId="affd">
    <w:name w:val="Опечатки"/>
    <w:uiPriority w:val="99"/>
    <w:rsid w:val="00C91812"/>
    <w:rPr>
      <w:color w:val="FF0000"/>
    </w:rPr>
  </w:style>
  <w:style w:type="paragraph" w:customStyle="1" w:styleId="affe">
    <w:name w:val="Переменная часть"/>
    <w:basedOn w:val="af1"/>
    <w:next w:val="a"/>
    <w:uiPriority w:val="99"/>
    <w:rsid w:val="00C9181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C91812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C91812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1"/>
    <w:next w:val="a"/>
    <w:uiPriority w:val="99"/>
    <w:rsid w:val="00C91812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b"/>
    <w:next w:val="a"/>
    <w:uiPriority w:val="99"/>
    <w:rsid w:val="00C91812"/>
  </w:style>
  <w:style w:type="paragraph" w:customStyle="1" w:styleId="afff5">
    <w:name w:val="Примечание."/>
    <w:basedOn w:val="ab"/>
    <w:next w:val="a"/>
    <w:uiPriority w:val="99"/>
    <w:rsid w:val="00C91812"/>
  </w:style>
  <w:style w:type="character" w:customStyle="1" w:styleId="afff6">
    <w:name w:val="Продолжение ссылки"/>
    <w:basedOn w:val="a9"/>
    <w:uiPriority w:val="99"/>
    <w:rsid w:val="00C91812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8"/>
    <w:uiPriority w:val="99"/>
    <w:rsid w:val="00C91812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C9181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C9181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a"/>
    <w:next w:val="a"/>
    <w:uiPriority w:val="99"/>
    <w:rsid w:val="00C91812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C9181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C9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basedOn w:val="a8"/>
    <w:uiPriority w:val="99"/>
    <w:rsid w:val="00C91812"/>
    <w:rPr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C9181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C918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181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2">
    <w:name w:val="List Paragraph"/>
    <w:basedOn w:val="a"/>
    <w:uiPriority w:val="34"/>
    <w:qFormat/>
    <w:rsid w:val="00C9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unhideWhenUsed/>
    <w:rsid w:val="00C91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C918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1"/>
    <w:basedOn w:val="a0"/>
    <w:link w:val="1"/>
    <w:uiPriority w:val="99"/>
    <w:rsid w:val="00C91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9"/>
    <w:rsid w:val="00C918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C9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91812"/>
  </w:style>
  <w:style w:type="paragraph" w:customStyle="1" w:styleId="affff5">
    <w:name w:val="Напишите нам"/>
    <w:basedOn w:val="a"/>
    <w:next w:val="a"/>
    <w:uiPriority w:val="99"/>
    <w:rsid w:val="00C9181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Подчёркнутый текст"/>
    <w:basedOn w:val="a"/>
    <w:next w:val="a"/>
    <w:uiPriority w:val="99"/>
    <w:rsid w:val="00C918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basedOn w:val="a9"/>
    <w:uiPriority w:val="99"/>
    <w:rsid w:val="00C91812"/>
    <w:rPr>
      <w:rFonts w:cs="Times New Roman"/>
      <w:b w:val="0"/>
      <w:bCs/>
      <w:color w:val="749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1489490.0" TargetMode="Externa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garantF1://71413730.0" TargetMode="External"/><Relationship Id="rId11" Type="http://schemas.openxmlformats.org/officeDocument/2006/relationships/hyperlink" Target="garantF1://71489490.1000" TargetMode="External"/><Relationship Id="rId24" Type="http://schemas.openxmlformats.org/officeDocument/2006/relationships/image" Target="media/image12.emf"/><Relationship Id="rId5" Type="http://schemas.openxmlformats.org/officeDocument/2006/relationships/hyperlink" Target="garantF1://86367.0" TargetMode="Externa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hyperlink" Target="garantF1://71489490.1000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70539264.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5790</Words>
  <Characters>33005</Characters>
  <Application>Microsoft Office Word</Application>
  <DocSecurity>0</DocSecurity>
  <Lines>275</Lines>
  <Paragraphs>77</Paragraphs>
  <ScaleCrop>false</ScaleCrop>
  <Company/>
  <LinksUpToDate>false</LinksUpToDate>
  <CharactersWithSpaces>38718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2023-05-04T02:31:00Z</dcterms:created>
  <dcterms:modified xsi:type="dcterms:W3CDTF">2023-05-04T02:34:00Z</dcterms:modified>
</cp:coreProperties>
</file>